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b w:val="0"/>
          <w:vertAlign w:val="baseline"/>
        </w:rPr>
      </w:pPr>
      <w:bookmarkStart w:colFirst="0" w:colLast="0" w:name="_gjdgxs" w:id="0"/>
      <w:bookmarkEnd w:id="0"/>
      <w:r w:rsidDel="00000000" w:rsidR="00000000" w:rsidRPr="00000000">
        <w:rPr>
          <w:b w:val="1"/>
          <w:vertAlign w:val="baseline"/>
          <w:rtl w:val="0"/>
        </w:rPr>
        <w:t xml:space="preserve">DELIBERAÇÃO nº 14 de 17 de Dezembro de 2020</w:t>
      </w:r>
      <w:r w:rsidDel="00000000" w:rsidR="00000000" w:rsidRPr="00000000">
        <w:rPr>
          <w:rtl w:val="0"/>
        </w:rPr>
      </w:r>
    </w:p>
    <w:p w:rsidR="00000000" w:rsidDel="00000000" w:rsidP="00000000" w:rsidRDefault="00000000" w:rsidRPr="00000000" w14:paraId="00000002">
      <w:pPr>
        <w:spacing w:after="120" w:lineRule="auto"/>
        <w:ind w:firstLine="964"/>
        <w:jc w:val="both"/>
        <w:rPr>
          <w:vertAlign w:val="baseline"/>
        </w:rPr>
      </w:pPr>
      <w:r w:rsidDel="00000000" w:rsidR="00000000" w:rsidRPr="00000000">
        <w:rPr>
          <w:vertAlign w:val="baseline"/>
          <w:rtl w:val="0"/>
        </w:rPr>
        <w:t xml:space="preserve">O Comitê Gestor de Enfrentamento ao Coronavírus considerando a necessidade de implantação de medidas de prevenção e controle da Pandemia COVID, após classificação do município pelo Plano São Paulo, como fase 3 (cor AMARELA), e o aumento da taxa de transmissão, bem como as internações no município por COVID-19, delibera:</w:t>
      </w:r>
    </w:p>
    <w:p w:rsidR="00000000" w:rsidDel="00000000" w:rsidP="00000000" w:rsidRDefault="00000000" w:rsidRPr="00000000" w14:paraId="00000003">
      <w:pPr>
        <w:numPr>
          <w:ilvl w:val="0"/>
          <w:numId w:val="1"/>
        </w:numPr>
        <w:spacing w:after="120" w:lineRule="auto"/>
        <w:ind w:left="360" w:hanging="360"/>
        <w:jc w:val="both"/>
        <w:rPr/>
      </w:pPr>
      <w:r w:rsidDel="00000000" w:rsidR="00000000" w:rsidRPr="00000000">
        <w:rPr>
          <w:vertAlign w:val="baseline"/>
          <w:rtl w:val="0"/>
        </w:rPr>
        <w:t xml:space="preserve">Ficam acrescidos, na Deliberação nº 4 de 15 de Setembro de 2020, os itens 10 e 11, com a seguinte redação:</w:t>
      </w:r>
      <w:r w:rsidDel="00000000" w:rsidR="00000000" w:rsidRPr="00000000">
        <w:rPr>
          <w:rtl w:val="0"/>
        </w:rPr>
      </w:r>
    </w:p>
    <w:p w:rsidR="00000000" w:rsidDel="00000000" w:rsidP="00000000" w:rsidRDefault="00000000" w:rsidRPr="00000000" w14:paraId="00000004">
      <w:pPr>
        <w:numPr>
          <w:ilvl w:val="0"/>
          <w:numId w:val="2"/>
        </w:numPr>
        <w:spacing w:after="120" w:lineRule="auto"/>
        <w:ind w:left="720" w:hanging="360"/>
        <w:jc w:val="both"/>
        <w:rPr/>
      </w:pPr>
      <w:r w:rsidDel="00000000" w:rsidR="00000000" w:rsidRPr="00000000">
        <w:rPr>
          <w:vertAlign w:val="baseline"/>
          <w:rtl w:val="0"/>
        </w:rPr>
        <w:t xml:space="preserve">O descumprimento do disposto nesta Deliberação e nos protocolos anexos constitui infração sanitária, ficando o infrator sujeito às penalidades previstas na Lei Municipal nº 13.509, de 15 de junho de 2020, Lei Estadual nº 10.083 de 23 de setembro de 19</w:t>
      </w:r>
      <w:r w:rsidDel="00000000" w:rsidR="00000000" w:rsidRPr="00000000">
        <w:rPr>
          <w:rtl w:val="0"/>
        </w:rPr>
        <w:t xml:space="preserve">9</w:t>
      </w:r>
      <w:r w:rsidDel="00000000" w:rsidR="00000000" w:rsidRPr="00000000">
        <w:rPr>
          <w:vertAlign w:val="baseline"/>
          <w:rtl w:val="0"/>
        </w:rPr>
        <w:t xml:space="preserve">8, Lei Federal nº 6.437 de 20 de agosto de 1977 e demais normas pertinentes.</w:t>
      </w:r>
      <w:r w:rsidDel="00000000" w:rsidR="00000000" w:rsidRPr="00000000">
        <w:rPr>
          <w:rtl w:val="0"/>
        </w:rPr>
      </w:r>
    </w:p>
    <w:p w:rsidR="00000000" w:rsidDel="00000000" w:rsidP="00000000" w:rsidRDefault="00000000" w:rsidRPr="00000000" w14:paraId="00000005">
      <w:pPr>
        <w:numPr>
          <w:ilvl w:val="1"/>
          <w:numId w:val="3"/>
        </w:numPr>
        <w:spacing w:after="120" w:lineRule="auto"/>
        <w:ind w:left="1152" w:hanging="432"/>
        <w:jc w:val="both"/>
        <w:rPr/>
      </w:pPr>
      <w:r w:rsidDel="00000000" w:rsidR="00000000" w:rsidRPr="00000000">
        <w:rPr>
          <w:vertAlign w:val="baseline"/>
          <w:rtl w:val="0"/>
        </w:rPr>
        <w:t xml:space="preserve">Nas constatações de infração por aglomeração e/ou desrespeito ao distanciamento mínimo entre pessoas e/ou desrespeito aos limites de horários definidos, nos estabelecimentos de alimentos com consumo no local, a partir da segunda infração, deverá ser imposta penalidade de imediato, no mínimo, com interdição parcial temporária da área de consumação, obrigatoriamente:</w:t>
      </w:r>
      <w:r w:rsidDel="00000000" w:rsidR="00000000" w:rsidRPr="00000000">
        <w:rPr>
          <w:rtl w:val="0"/>
        </w:rPr>
      </w:r>
    </w:p>
    <w:p w:rsidR="00000000" w:rsidDel="00000000" w:rsidP="00000000" w:rsidRDefault="00000000" w:rsidRPr="00000000" w14:paraId="00000006">
      <w:pPr>
        <w:numPr>
          <w:ilvl w:val="2"/>
          <w:numId w:val="3"/>
        </w:numPr>
        <w:spacing w:after="120" w:lineRule="auto"/>
        <w:ind w:left="1584" w:hanging="504.00000000000006"/>
        <w:jc w:val="both"/>
        <w:rPr/>
      </w:pPr>
      <w:r w:rsidDel="00000000" w:rsidR="00000000" w:rsidRPr="00000000">
        <w:rPr>
          <w:vertAlign w:val="baseline"/>
          <w:rtl w:val="0"/>
        </w:rPr>
        <w:t xml:space="preserve">Por 30 (trinta) dias na segunda infração;</w:t>
      </w:r>
      <w:r w:rsidDel="00000000" w:rsidR="00000000" w:rsidRPr="00000000">
        <w:rPr>
          <w:rtl w:val="0"/>
        </w:rPr>
      </w:r>
    </w:p>
    <w:p w:rsidR="00000000" w:rsidDel="00000000" w:rsidP="00000000" w:rsidRDefault="00000000" w:rsidRPr="00000000" w14:paraId="00000007">
      <w:pPr>
        <w:numPr>
          <w:ilvl w:val="2"/>
          <w:numId w:val="3"/>
        </w:numPr>
        <w:spacing w:after="120" w:lineRule="auto"/>
        <w:ind w:left="1584" w:hanging="504.00000000000006"/>
        <w:jc w:val="both"/>
        <w:rPr/>
      </w:pPr>
      <w:r w:rsidDel="00000000" w:rsidR="00000000" w:rsidRPr="00000000">
        <w:rPr>
          <w:vertAlign w:val="baseline"/>
          <w:rtl w:val="0"/>
        </w:rPr>
        <w:t xml:space="preserve">Por 60 (sessenta) dias na terceira infração;</w:t>
      </w:r>
      <w:r w:rsidDel="00000000" w:rsidR="00000000" w:rsidRPr="00000000">
        <w:rPr>
          <w:rtl w:val="0"/>
        </w:rPr>
      </w:r>
    </w:p>
    <w:p w:rsidR="00000000" w:rsidDel="00000000" w:rsidP="00000000" w:rsidRDefault="00000000" w:rsidRPr="00000000" w14:paraId="00000008">
      <w:pPr>
        <w:numPr>
          <w:ilvl w:val="2"/>
          <w:numId w:val="3"/>
        </w:numPr>
        <w:spacing w:after="120" w:lineRule="auto"/>
        <w:ind w:left="1584" w:hanging="504.00000000000006"/>
        <w:jc w:val="both"/>
        <w:rPr/>
      </w:pPr>
      <w:r w:rsidDel="00000000" w:rsidR="00000000" w:rsidRPr="00000000">
        <w:rPr>
          <w:vertAlign w:val="baseline"/>
          <w:rtl w:val="0"/>
        </w:rPr>
        <w:t xml:space="preserve">Por 90 (noventa) dias na quarta infração; e,</w:t>
      </w:r>
      <w:r w:rsidDel="00000000" w:rsidR="00000000" w:rsidRPr="00000000">
        <w:rPr>
          <w:rtl w:val="0"/>
        </w:rPr>
      </w:r>
    </w:p>
    <w:p w:rsidR="00000000" w:rsidDel="00000000" w:rsidP="00000000" w:rsidRDefault="00000000" w:rsidRPr="00000000" w14:paraId="00000009">
      <w:pPr>
        <w:numPr>
          <w:ilvl w:val="2"/>
          <w:numId w:val="3"/>
        </w:numPr>
        <w:spacing w:after="120" w:lineRule="auto"/>
        <w:ind w:left="1584" w:hanging="504.00000000000006"/>
        <w:jc w:val="both"/>
        <w:rPr/>
      </w:pPr>
      <w:r w:rsidDel="00000000" w:rsidR="00000000" w:rsidRPr="00000000">
        <w:rPr>
          <w:vertAlign w:val="baseline"/>
          <w:rtl w:val="0"/>
        </w:rPr>
        <w:t xml:space="preserve">Definitivamente na quinta infração.</w:t>
      </w:r>
      <w:r w:rsidDel="00000000" w:rsidR="00000000" w:rsidRPr="00000000">
        <w:rPr>
          <w:rtl w:val="0"/>
        </w:rPr>
      </w:r>
    </w:p>
    <w:p w:rsidR="00000000" w:rsidDel="00000000" w:rsidP="00000000" w:rsidRDefault="00000000" w:rsidRPr="00000000" w14:paraId="0000000A">
      <w:pPr>
        <w:numPr>
          <w:ilvl w:val="0"/>
          <w:numId w:val="3"/>
        </w:numPr>
        <w:spacing w:after="120" w:lineRule="auto"/>
        <w:ind w:left="720" w:hanging="360"/>
        <w:jc w:val="both"/>
        <w:rPr/>
      </w:pPr>
      <w:r w:rsidDel="00000000" w:rsidR="00000000" w:rsidRPr="00000000">
        <w:rPr>
          <w:vertAlign w:val="baseline"/>
          <w:rtl w:val="0"/>
        </w:rPr>
        <w:t xml:space="preserve">Eventuais decisões judiciais contrárias às medidas determinadas nesta deliberação limitam-se à parte impetrante ou a seus associados, quando for o caso.”</w:t>
      </w:r>
      <w:r w:rsidDel="00000000" w:rsidR="00000000" w:rsidRPr="00000000">
        <w:rPr>
          <w:rtl w:val="0"/>
        </w:rPr>
      </w:r>
    </w:p>
    <w:p w:rsidR="00000000" w:rsidDel="00000000" w:rsidP="00000000" w:rsidRDefault="00000000" w:rsidRPr="00000000" w14:paraId="0000000B">
      <w:pPr>
        <w:spacing w:after="120" w:lineRule="auto"/>
        <w:ind w:firstLine="360"/>
        <w:jc w:val="both"/>
        <w:rPr>
          <w:vertAlign w:val="baseline"/>
        </w:rPr>
      </w:pPr>
      <w:r w:rsidDel="00000000" w:rsidR="00000000" w:rsidRPr="00000000">
        <w:rPr>
          <w:rtl w:val="0"/>
        </w:rPr>
      </w:r>
    </w:p>
    <w:p w:rsidR="00000000" w:rsidDel="00000000" w:rsidP="00000000" w:rsidRDefault="00000000" w:rsidRPr="00000000" w14:paraId="0000000C">
      <w:pPr>
        <w:spacing w:after="120" w:lineRule="auto"/>
        <w:jc w:val="both"/>
        <w:rPr>
          <w:b w:val="0"/>
          <w:vertAlign w:val="baseline"/>
        </w:rPr>
      </w:pPr>
      <w:r w:rsidDel="00000000" w:rsidR="00000000" w:rsidRPr="00000000">
        <w:rPr>
          <w:b w:val="1"/>
          <w:vertAlign w:val="baseline"/>
          <w:rtl w:val="0"/>
        </w:rPr>
        <w:t xml:space="preserve">Presidente do Comitê Gestor de Enfrentamento ao Coronavirus Dr. Aldenis Albaneze Borim e demais membros do comitê: Ana Carolina Boldrin Cardoso, André Luciano Baitelo, Andreia Francesli Negri Reis, Antonio Fernando Araújo, Daniela Cassia Calgaro Souza, Diene Heiri Longhi Trajano, Gisele Gasques Molina, Ligia Cavassani, Maria Amélia Zanon Ponce da Rocha, Mauricio Nogueira, Miriam Wowk dos Santos Silva, Soraya Andrade Pereira, Viviane Anheti Prado.</w:t>
      </w:r>
      <w:r w:rsidDel="00000000" w:rsidR="00000000" w:rsidRPr="00000000">
        <w:rPr>
          <w:rtl w:val="0"/>
        </w:rPr>
      </w:r>
    </w:p>
    <w:p w:rsidR="00000000" w:rsidDel="00000000" w:rsidP="00000000" w:rsidRDefault="00000000" w:rsidRPr="00000000" w14:paraId="0000000D">
      <w:pPr>
        <w:spacing w:after="120" w:lineRule="auto"/>
        <w:jc w:val="both"/>
        <w:rPr>
          <w:b w:val="0"/>
          <w:vertAlign w:val="baseline"/>
        </w:rPr>
      </w:pPr>
      <w:r w:rsidDel="00000000" w:rsidR="00000000" w:rsidRPr="00000000">
        <w:rPr>
          <w:rtl w:val="0"/>
        </w:rPr>
      </w:r>
    </w:p>
    <w:p w:rsidR="00000000" w:rsidDel="00000000" w:rsidP="00000000" w:rsidRDefault="00000000" w:rsidRPr="00000000" w14:paraId="0000000E">
      <w:pPr>
        <w:spacing w:after="120" w:lineRule="auto"/>
        <w:jc w:val="both"/>
        <w:rPr>
          <w:b w:val="0"/>
          <w:vertAlign w:val="baseline"/>
        </w:rPr>
      </w:pPr>
      <w:r w:rsidDel="00000000" w:rsidR="00000000" w:rsidRPr="00000000">
        <w:rPr>
          <w:rtl w:val="0"/>
        </w:rPr>
      </w:r>
    </w:p>
    <w:p w:rsidR="00000000" w:rsidDel="00000000" w:rsidP="00000000" w:rsidRDefault="00000000" w:rsidRPr="00000000" w14:paraId="0000000F">
      <w:pPr>
        <w:spacing w:after="120" w:lineRule="auto"/>
        <w:jc w:val="both"/>
        <w:rPr>
          <w:b w:val="0"/>
          <w:vertAlign w:val="baseline"/>
        </w:rPr>
      </w:pPr>
      <w:r w:rsidDel="00000000" w:rsidR="00000000" w:rsidRPr="00000000">
        <w:rPr>
          <w:rtl w:val="0"/>
        </w:rPr>
      </w:r>
    </w:p>
    <w:sectPr>
      <w:footerReference r:id="rId6" w:type="default"/>
      <w:pgSz w:h="16838" w:w="11906" w:orient="portrait"/>
      <w:pgMar w:bottom="567" w:top="567" w:left="720" w:right="720" w:header="72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173470" cy="33210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73470" cy="332105"/>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decimal"/>
      <w:lvlText w:val="%1.%2."/>
      <w:lvlJc w:val="left"/>
      <w:pPr>
        <w:ind w:left="857" w:hanging="432"/>
      </w:pPr>
      <w:rPr>
        <w:b w:val="1"/>
        <w:i w:val="0"/>
        <w:strike w:val="0"/>
        <w:vertAlign w:val="baseline"/>
      </w:rPr>
    </w:lvl>
    <w:lvl w:ilvl="2">
      <w:start w:val="1"/>
      <w:numFmt w:val="decimal"/>
      <w:lvlText w:val="%1.%2.%3."/>
      <w:lvlJc w:val="left"/>
      <w:pPr>
        <w:ind w:left="1224" w:hanging="504"/>
      </w:pPr>
      <w:rPr>
        <w:b w:val="1"/>
        <w:strike w:val="0"/>
        <w:vertAlign w:val="baseline"/>
      </w:rPr>
    </w:lvl>
    <w:lvl w:ilvl="3">
      <w:start w:val="1"/>
      <w:numFmt w:val="decimal"/>
      <w:lvlText w:val="%1.%2.%3.%4."/>
      <w:lvlJc w:val="left"/>
      <w:pPr>
        <w:ind w:left="1728" w:hanging="647.9999999999998"/>
      </w:pPr>
      <w:rPr>
        <w:b w:val="1"/>
        <w:strike w:val="0"/>
        <w:vertAlign w:val="baseline"/>
      </w:rPr>
    </w:lvl>
    <w:lvl w:ilvl="4">
      <w:start w:val="1"/>
      <w:numFmt w:val="decimal"/>
      <w:lvlText w:val="%1.%2.%3.%4.%5."/>
      <w:lvlJc w:val="left"/>
      <w:pPr>
        <w:ind w:left="2232" w:hanging="792"/>
      </w:pPr>
      <w:rPr>
        <w:b w:val="1"/>
        <w:vertAlign w:val="baseline"/>
      </w:rPr>
    </w:lvl>
    <w:lvl w:ilvl="5">
      <w:start w:val="1"/>
      <w:numFmt w:val="decimal"/>
      <w:lvlText w:val="%1.%2.%3.%4.%5.%6."/>
      <w:lvlJc w:val="left"/>
      <w:pPr>
        <w:ind w:left="2736" w:hanging="935.999999999999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2">
    <w:lvl w:ilvl="0">
      <w:start w:val="10"/>
      <w:numFmt w:val="decimal"/>
      <w:lvlText w:val="&quot;%1."/>
      <w:lvlJc w:val="left"/>
      <w:pPr>
        <w:ind w:left="720" w:hanging="360"/>
      </w:pPr>
      <w:rPr>
        <w:b w:val="1"/>
        <w:vertAlign w:val="baseline"/>
      </w:rPr>
    </w:lvl>
    <w:lvl w:ilvl="1">
      <w:start w:val="10"/>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0"/>
      <w:numFmt w:val="decimal"/>
      <w:lvlText w:val="%1."/>
      <w:lvlJc w:val="left"/>
      <w:pPr>
        <w:ind w:left="720" w:hanging="360"/>
      </w:pPr>
      <w:rPr>
        <w:b w:val="1"/>
        <w:vertAlign w:val="baseline"/>
      </w:rPr>
    </w:lvl>
    <w:lvl w:ilvl="1">
      <w:start w:val="1"/>
      <w:numFmt w:val="decimal"/>
      <w:lvlText w:val="%1.%2."/>
      <w:lvlJc w:val="left"/>
      <w:pPr>
        <w:ind w:left="1152" w:hanging="432"/>
      </w:pPr>
      <w:rPr>
        <w:b w:val="1"/>
        <w:vertAlign w:val="baseline"/>
      </w:rPr>
    </w:lvl>
    <w:lvl w:ilvl="2">
      <w:start w:val="1"/>
      <w:numFmt w:val="decimal"/>
      <w:lvlText w:val="%1.%2.%3."/>
      <w:lvlJc w:val="left"/>
      <w:pPr>
        <w:ind w:left="1584" w:hanging="504"/>
      </w:pPr>
      <w:rPr>
        <w:b w:val="1"/>
        <w:vertAlign w:val="baseline"/>
      </w:rPr>
    </w:lvl>
    <w:lvl w:ilvl="3">
      <w:start w:val="1"/>
      <w:numFmt w:val="decimal"/>
      <w:lvlText w:val="%1.%2.%3.%4."/>
      <w:lvlJc w:val="left"/>
      <w:pPr>
        <w:ind w:left="2088" w:hanging="648"/>
      </w:pPr>
      <w:rPr>
        <w:vertAlign w:val="baseline"/>
      </w:rPr>
    </w:lvl>
    <w:lvl w:ilvl="4">
      <w:start w:val="1"/>
      <w:numFmt w:val="decimal"/>
      <w:lvlText w:val="%1.%2.%3.%4.%5."/>
      <w:lvlJc w:val="left"/>
      <w:pPr>
        <w:ind w:left="2592" w:hanging="792"/>
      </w:pPr>
      <w:rPr>
        <w:vertAlign w:val="baseline"/>
      </w:rPr>
    </w:lvl>
    <w:lvl w:ilvl="5">
      <w:start w:val="1"/>
      <w:numFmt w:val="decimal"/>
      <w:lvlText w:val="%1.%2.%3.%4.%5.%6."/>
      <w:lvlJc w:val="left"/>
      <w:pPr>
        <w:ind w:left="3096" w:hanging="935.9999999999995"/>
      </w:pPr>
      <w:rPr>
        <w:vertAlign w:val="baseline"/>
      </w:rPr>
    </w:lvl>
    <w:lvl w:ilvl="6">
      <w:start w:val="1"/>
      <w:numFmt w:val="decimal"/>
      <w:lvlText w:val="%1.%2.%3.%4.%5.%6.%7."/>
      <w:lvlJc w:val="left"/>
      <w:pPr>
        <w:ind w:left="3600" w:hanging="1080"/>
      </w:pPr>
      <w:rPr>
        <w:vertAlign w:val="baseline"/>
      </w:rPr>
    </w:lvl>
    <w:lvl w:ilvl="7">
      <w:start w:val="1"/>
      <w:numFmt w:val="decimal"/>
      <w:lvlText w:val="%1.%2.%3.%4.%5.%6.%7.%8."/>
      <w:lvlJc w:val="left"/>
      <w:pPr>
        <w:ind w:left="4104" w:hanging="1224"/>
      </w:pPr>
      <w:rPr>
        <w:vertAlign w:val="baseline"/>
      </w:rPr>
    </w:lvl>
    <w:lvl w:ilvl="8">
      <w:start w:val="1"/>
      <w:numFmt w:val="decimal"/>
      <w:lvlText w:val="%1.%2.%3.%4.%5.%6.%7.%8.%9."/>
      <w:lvlJc w:val="left"/>
      <w:pPr>
        <w:ind w:left="4680" w:hanging="144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